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0"/>
        <w:rPr>
          <w:rFonts w:ascii="Verdana" w:eastAsia="Times New Roman" w:hAnsi="Verdana"/>
          <w:color w:val="333333"/>
          <w:kern w:val="36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kern w:val="36"/>
          <w:sz w:val="18"/>
          <w:szCs w:val="18"/>
          <w:lang w:eastAsia="cs-CZ"/>
        </w:rPr>
        <w:t>Kupní smlouva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uzavřená na základě dohody smluvních stran podle ustanovení § 2079 a následujících zákona č. 89/2012 Sb., občanský </w:t>
      </w: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zákoník ( dále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jen „občanský zákoník“)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Smluvní strany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Prodávající:</w:t>
      </w:r>
    </w:p>
    <w:p w:rsidR="00E76569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Název: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 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Sídlo: 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</w:p>
    <w:p w:rsidR="00E242B5" w:rsidRPr="004B25D1" w:rsidRDefault="00E76569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Provozovna: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242B5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br/>
      </w:r>
      <w:r w:rsidR="00E242B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IČ: 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</w:p>
    <w:p w:rsidR="00E242B5" w:rsidRPr="004B25D1" w:rsidRDefault="00E242B5" w:rsidP="00E242B5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Údaje o zápisu v příslušném rejstříku: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Zastoupen</w:t>
      </w:r>
      <w:r w:rsidR="00156A86"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ý</w:t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: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Jméno a příjmení: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Funkce: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Číslo účtu: 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Kupující:</w:t>
      </w:r>
    </w:p>
    <w:p w:rsidR="00156A86" w:rsidRPr="004B25D1" w:rsidRDefault="00E242B5" w:rsidP="00E242B5">
      <w:pPr>
        <w:shd w:val="clear" w:color="auto" w:fill="FFFFFF"/>
        <w:spacing w:after="150" w:line="240" w:lineRule="auto"/>
        <w:rPr>
          <w:rFonts w:ascii="Verdana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Název:  </w:t>
      </w:r>
      <w:r w:rsidR="00271F6C" w:rsidRPr="004B25D1">
        <w:rPr>
          <w:rFonts w:ascii="Verdana" w:hAnsi="Verdana"/>
          <w:b/>
          <w:bCs/>
          <w:color w:val="4A4A4A"/>
          <w:sz w:val="18"/>
          <w:szCs w:val="18"/>
          <w:lang w:eastAsia="cs-CZ"/>
        </w:rPr>
        <w:t>Základní škola Borovany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 xml:space="preserve">Sídlo:  </w:t>
      </w:r>
      <w:r w:rsidR="00271F6C" w:rsidRPr="004B25D1">
        <w:rPr>
          <w:rFonts w:ascii="Verdana" w:hAnsi="Verdana"/>
          <w:b/>
          <w:bCs/>
          <w:color w:val="4A4A4A"/>
          <w:sz w:val="18"/>
          <w:szCs w:val="18"/>
          <w:lang w:eastAsia="cs-CZ"/>
        </w:rPr>
        <w:t>Petra z Lindy 13, 373 11 Borovany</w:t>
      </w:r>
    </w:p>
    <w:p w:rsidR="00156A86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IČ: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62537342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proofErr w:type="gramStart"/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Zastoupen</w:t>
      </w:r>
      <w:r w:rsidR="00156A86"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 xml:space="preserve">ý </w:t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: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Jméno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a příjmení: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Mgr. Lubošem </w:t>
      </w:r>
      <w:proofErr w:type="spellStart"/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Laczkem</w:t>
      </w:r>
      <w:proofErr w:type="spell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 xml:space="preserve">Funkce: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ředitel školy</w:t>
      </w:r>
    </w:p>
    <w:p w:rsidR="00E242B5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Předmět smlouvy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se zavazuje odevzdat kupujícímu věc, která je předmětem koupě, která je blíže specifikovaná v čl. III této smlouvy a umožní mu nabýt vlastnické právo k ní a kupující se zavazuje, že věc převezme a zaplatí prodávajícímu kupní cenu stanovenou v čl. V této smlouvy.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III.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Předmět koupě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Předmětem koupě (věcí) se pro účely této smlouvy rozumí </w:t>
      </w:r>
      <w:r w:rsidR="00156A8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nábytek specifikovaný </w:t>
      </w:r>
      <w:r w:rsidR="00156A86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 xml:space="preserve">v příloze </w:t>
      </w:r>
      <w:r w:rsidR="003F67EF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 xml:space="preserve">č. 1, která je </w:t>
      </w: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nedílnou součástí této smlouvy</w:t>
      </w:r>
      <w:r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>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IV.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Práva a povinnosti smluvních stran</w:t>
      </w:r>
    </w:p>
    <w:p w:rsidR="009B6685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prodává kupujícímu předmět koupě (věc)a kupu</w:t>
      </w:r>
      <w:r w:rsidR="009B668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jící tento předmět koupě kupuje.</w:t>
      </w:r>
    </w:p>
    <w:p w:rsidR="009B6685" w:rsidRPr="004B25D1" w:rsidRDefault="000C258D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</w:t>
      </w:r>
      <w:r w:rsidR="001F4E5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se zavazuje dodat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kupujícímu předmět koupě (věc) s veškerým povinným a dohodnutým příslušenstvím a vybavením, jakož i doklady nezbyt</w:t>
      </w:r>
      <w:r w:rsidR="00B63148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nými pro jeho užívání a provoz</w:t>
      </w:r>
      <w:r w:rsidR="009B668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takto: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 xml:space="preserve">Dodávka zboží po jednotlivých místnostech (kabinetech), vždy v jednom týdnu </w:t>
      </w:r>
      <w:r w:rsidR="00B41E3B">
        <w:rPr>
          <w:rFonts w:ascii="Verdana" w:hAnsi="Verdana"/>
          <w:sz w:val="18"/>
          <w:szCs w:val="18"/>
        </w:rPr>
        <w:t xml:space="preserve">- </w:t>
      </w:r>
      <w:r w:rsidRPr="004B25D1">
        <w:rPr>
          <w:rFonts w:ascii="Verdana" w:hAnsi="Verdana"/>
          <w:sz w:val="18"/>
          <w:szCs w:val="18"/>
        </w:rPr>
        <w:t>kompletní dodávka a montáž nábyt</w:t>
      </w:r>
      <w:r w:rsidR="00FB308B">
        <w:rPr>
          <w:rFonts w:ascii="Verdana" w:hAnsi="Verdana"/>
          <w:sz w:val="18"/>
          <w:szCs w:val="18"/>
        </w:rPr>
        <w:t>ku v jedné místnosti v době od 15. října 2018</w:t>
      </w:r>
      <w:r w:rsidRPr="004B25D1">
        <w:rPr>
          <w:rFonts w:ascii="Verdana" w:hAnsi="Verdana"/>
          <w:sz w:val="18"/>
          <w:szCs w:val="18"/>
        </w:rPr>
        <w:t xml:space="preserve"> do </w:t>
      </w:r>
      <w:r w:rsidR="00FB308B">
        <w:rPr>
          <w:rFonts w:ascii="Verdana" w:hAnsi="Verdana"/>
          <w:sz w:val="18"/>
          <w:szCs w:val="18"/>
        </w:rPr>
        <w:t>23. listopadu 2018</w:t>
      </w:r>
      <w:r w:rsidRPr="004B25D1">
        <w:rPr>
          <w:rFonts w:ascii="Verdana" w:hAnsi="Verdana"/>
          <w:sz w:val="18"/>
          <w:szCs w:val="18"/>
        </w:rPr>
        <w:t xml:space="preserve"> </w:t>
      </w:r>
      <w:r w:rsidRPr="004B25D1">
        <w:rPr>
          <w:rFonts w:ascii="Verdana" w:hAnsi="Verdana"/>
          <w:b/>
          <w:sz w:val="18"/>
          <w:szCs w:val="18"/>
        </w:rPr>
        <w:t>v předem smluveném termínu (den, hodina) - smluvení termínu minimálně 2 pracovní dny předem.</w:t>
      </w:r>
    </w:p>
    <w:p w:rsidR="00CF71E6" w:rsidRPr="004B25D1" w:rsidRDefault="001F4E5D" w:rsidP="00CF71E6">
      <w:pPr>
        <w:shd w:val="clear" w:color="auto" w:fill="FFFFFF"/>
        <w:spacing w:after="0" w:line="240" w:lineRule="auto"/>
        <w:jc w:val="both"/>
        <w:rPr>
          <w:rFonts w:ascii="Verdana" w:hAnsi="Verdana"/>
          <w:color w:val="4A4A4A"/>
          <w:sz w:val="18"/>
          <w:szCs w:val="18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je povinen dodat kupujícímu předmět koupě do </w:t>
      </w:r>
      <w:r w:rsidR="00B63148" w:rsidRPr="004B25D1">
        <w:rPr>
          <w:rFonts w:ascii="Verdana" w:hAnsi="Verdana"/>
          <w:color w:val="4A4A4A"/>
          <w:sz w:val="18"/>
          <w:szCs w:val="18"/>
        </w:rPr>
        <w:t>Základní školy</w:t>
      </w:r>
      <w:r w:rsidR="00271F6C" w:rsidRPr="004B25D1">
        <w:rPr>
          <w:rFonts w:ascii="Verdana" w:hAnsi="Verdana"/>
          <w:color w:val="4A4A4A"/>
          <w:sz w:val="18"/>
          <w:szCs w:val="18"/>
        </w:rPr>
        <w:t xml:space="preserve"> Bo</w:t>
      </w:r>
      <w:r w:rsidR="00CF71E6" w:rsidRPr="004B25D1">
        <w:rPr>
          <w:rFonts w:ascii="Verdana" w:hAnsi="Verdana"/>
          <w:color w:val="4A4A4A"/>
          <w:sz w:val="18"/>
          <w:szCs w:val="18"/>
        </w:rPr>
        <w:t xml:space="preserve">rovany, Petra z Lindy 13, </w:t>
      </w:r>
    </w:p>
    <w:p w:rsidR="000C258D" w:rsidRPr="004B25D1" w:rsidRDefault="00CF71E6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</w:rPr>
        <w:t>373 12</w:t>
      </w:r>
      <w:r w:rsidR="00271F6C" w:rsidRPr="004B25D1">
        <w:rPr>
          <w:rFonts w:ascii="Verdana" w:hAnsi="Verdana"/>
          <w:color w:val="4A4A4A"/>
          <w:sz w:val="18"/>
          <w:szCs w:val="18"/>
        </w:rPr>
        <w:t xml:space="preserve"> Borovany</w:t>
      </w:r>
      <w:r w:rsidR="000772A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(dále jen „místo dodání“)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.</w:t>
      </w:r>
    </w:p>
    <w:p w:rsidR="00CF71E6" w:rsidRPr="004B25D1" w:rsidRDefault="00CF71E6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1F4E5D" w:rsidRPr="004B25D1" w:rsidRDefault="001F4E5D" w:rsidP="000772A6">
      <w:pPr>
        <w:shd w:val="clear" w:color="auto" w:fill="FFFFFF"/>
        <w:spacing w:after="150" w:line="240" w:lineRule="auto"/>
        <w:jc w:val="both"/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N</w:t>
      </w:r>
      <w:r w:rsidR="009E0658" w:rsidRPr="004B25D1">
        <w:rPr>
          <w:rFonts w:ascii="Verdana" w:hAnsi="Verdana"/>
          <w:sz w:val="18"/>
          <w:szCs w:val="18"/>
        </w:rPr>
        <w:t>áklady na dopravu hradí prodávající.</w:t>
      </w:r>
    </w:p>
    <w:p w:rsidR="009C051D" w:rsidRPr="004B25D1" w:rsidRDefault="000772A6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Kupující je povinen poskytnout prodávajícímu veškerou součinnost potřebnou k převzetí předmětu koupě v místě dodání, zejména potvrdit převzetí předmětu koupě podpisem dodacího listu vystaveného prodávajícím. </w:t>
      </w:r>
    </w:p>
    <w:p w:rsidR="00B63148" w:rsidRPr="004B25D1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B63148" w:rsidRPr="004B25D1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B63148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4B25D1" w:rsidRPr="004B25D1" w:rsidRDefault="004B25D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lastRenderedPageBreak/>
        <w:t>V.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Kupní cena a platební podmínky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Kupní cena za předmět koupě (věc) je dohodou sjednána </w:t>
      </w: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na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Cena bez DPH:</w:t>
      </w:r>
      <w:r w:rsidR="003F67EF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DPH 21%: 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Cena celkem s DPH: 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Kupující nepřipouští zálohové platby.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Celá zakázka bude fakturována jednorázově na základě skutečně provedené a odsouhlasené kompletní dodávky se splatností 30 kalendářních dní od doručení odsouhlasených faktur.</w:t>
      </w:r>
    </w:p>
    <w:p w:rsidR="00271F6C" w:rsidRPr="004B25D1" w:rsidRDefault="00271F6C" w:rsidP="008B2193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VI.</w:t>
      </w:r>
    </w:p>
    <w:p w:rsidR="000C258D" w:rsidRPr="004B25D1" w:rsidRDefault="000C258D" w:rsidP="00271F6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Přechod vlastnictví a nebezpečí škody na prodané věci</w:t>
      </w:r>
    </w:p>
    <w:p w:rsidR="009C051D" w:rsidRPr="004B25D1" w:rsidRDefault="000772A6" w:rsidP="009C051D">
      <w:pPr>
        <w:shd w:val="clear" w:color="auto" w:fill="FFFFFF"/>
        <w:spacing w:after="75" w:line="240" w:lineRule="auto"/>
        <w:outlineLvl w:val="1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Vlastnické právo k předmětu koupě přechází na kupujícího okam</w:t>
      </w:r>
      <w:r w:rsidR="009C051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žikem jeho dodání kupujícímu do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místa dodání, resp. okamžikem, kdy prodávající umožní kupujícímu předmět koupě převzít a kupující tak neučiní, ačkoli tak učinit měl.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Nebezpečí škody na předmětu koupě přechází na kupujícího okamžikem jeho dodání kupujícímu do místa dodání.</w:t>
      </w:r>
    </w:p>
    <w:p w:rsidR="00271F6C" w:rsidRPr="004B25D1" w:rsidRDefault="00271F6C" w:rsidP="00271F6C">
      <w:pPr>
        <w:shd w:val="clear" w:color="auto" w:fill="FFFFFF"/>
        <w:spacing w:after="75" w:line="240" w:lineRule="auto"/>
        <w:jc w:val="center"/>
        <w:outlineLvl w:val="1"/>
        <w:rPr>
          <w:rFonts w:ascii="Verdana" w:hAnsi="Verdana"/>
          <w:color w:val="333333"/>
          <w:sz w:val="18"/>
          <w:szCs w:val="18"/>
          <w:lang w:eastAsia="cs-CZ"/>
        </w:rPr>
      </w:pPr>
      <w:r w:rsidRPr="004B25D1">
        <w:rPr>
          <w:rFonts w:ascii="Verdana" w:hAnsi="Verdana"/>
          <w:color w:val="333333"/>
          <w:sz w:val="18"/>
          <w:szCs w:val="18"/>
          <w:lang w:eastAsia="cs-CZ"/>
        </w:rPr>
        <w:t>VII.</w:t>
      </w:r>
      <w:r w:rsidRPr="004B25D1">
        <w:rPr>
          <w:rFonts w:ascii="Verdana" w:hAnsi="Verdana"/>
          <w:color w:val="333333"/>
          <w:sz w:val="18"/>
          <w:szCs w:val="18"/>
          <w:lang w:eastAsia="cs-CZ"/>
        </w:rPr>
        <w:br/>
        <w:t>Sankce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Pokud kupující nesplní svoji povinnost zaplatit prodávajícímu kupní cenu řádně a včas, je povinen zaplatit prodávajícímu smluvní pokutu ve výši 0,01 % z dlužné částky za každý, i započatý den prodlení s plněním této povinnosti.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Zaplacením smluvní pokuty není omezena výše nároku na náhradu škody.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Pokud prodávající nesplní svoji povinnost předat kupujícímu předmět koupě (věc) řádně a včas, je povinen zaplatit kupující</w:t>
      </w:r>
      <w:r w:rsidR="00E808C8" w:rsidRPr="004B25D1">
        <w:rPr>
          <w:rFonts w:ascii="Verdana" w:hAnsi="Verdana"/>
          <w:color w:val="4A4A4A"/>
          <w:sz w:val="18"/>
          <w:szCs w:val="18"/>
          <w:lang w:eastAsia="cs-CZ"/>
        </w:rPr>
        <w:t>mu smluvní pokutu ve výši 0,01%</w:t>
      </w:r>
      <w:r w:rsidRPr="004B25D1">
        <w:rPr>
          <w:rFonts w:ascii="Verdana" w:hAnsi="Verdana"/>
          <w:color w:val="4A4A4A"/>
          <w:sz w:val="18"/>
          <w:szCs w:val="18"/>
          <w:lang w:eastAsia="cs-CZ"/>
        </w:rPr>
        <w:t xml:space="preserve"> z celkové kupní ceny za každý, i započatý den prodlení s plněním této povinnosti.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Zaplacením smluvní pokuty není omezena výše nároku na náhradu škody.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VII</w:t>
      </w:r>
      <w:r w:rsidR="00271F6C"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Záruka a reklamace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poskytuje kupujícímu záruku za jakost, že předmět koupě (věc) bude možné užít obvyklým způsobem po dobu </w:t>
      </w:r>
      <w:r w:rsidR="004B25D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24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 měsíců ode dne přechodu nebezpečí škody na </w:t>
      </w:r>
      <w:r w:rsidR="00C17D0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předmětu koupě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.</w:t>
      </w:r>
      <w:r w:rsidR="00FE005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Kupující nemá právo ze záruky, způsobila-li vadu po přechodu nebezpečí škody na </w:t>
      </w:r>
      <w:r w:rsidR="00C17D0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předmětu koupě</w:t>
      </w:r>
      <w:r w:rsidR="00FE005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na kupujícího vnější událost.</w:t>
      </w:r>
    </w:p>
    <w:p w:rsidR="000B594A" w:rsidRPr="004B25D1" w:rsidRDefault="000B594A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 uplatnění záruky za jakost se použijí přiměřeně ustanovení § 2106 a násl. občanského zákoníku s tím, že právo volby způsobu odstranění vady má </w:t>
      </w:r>
      <w:r w:rsidR="00F7539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výlučně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prodávající. </w:t>
      </w:r>
      <w:r w:rsidR="00D7644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Uplatní-li kupující právo z vadného plnění, potvrdí mu prodávající v písemné formě, kdy právo uplatnil, jakož i provedení opravy a dobu jejího trvání.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IX.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Řešení sporů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Spory vzniklé z této smlouvy bude řešit soud příslušný dle občanského soudního řádu.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X.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Závěrečná ustanovení</w:t>
      </w:r>
    </w:p>
    <w:p w:rsidR="00C17D01" w:rsidRPr="004B25D1" w:rsidRDefault="00C17D0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je platná a účinná okamžikem jejího podpisu oběma smluvními stranami.</w:t>
      </w:r>
    </w:p>
    <w:p w:rsidR="00C17D01" w:rsidRPr="004B25D1" w:rsidRDefault="00C17D0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je vyhotovena ve dvou (2) stejnopisech s platností originálu, z nichž každá ze smluvních stran obdrží po jednom (1).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Právní vztah, který z této smlouvy vznikl, se v částech smluvně neupravených řídí občanským zákoníkem.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může být měněna nebo rušena pouze formou písemných dodatků podepsaných oprávněnými zástupci obou smluvních stran.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F02D69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V                         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dne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  <w:proofErr w:type="gramEnd"/>
      <w:r w:rsidR="00240814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  <w:t xml:space="preserve">    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</w:t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        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V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Borovanech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dne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  <w:r w:rsidR="00AF0E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 </w:t>
      </w:r>
    </w:p>
    <w:p w:rsidR="00C17D01" w:rsidRPr="004B25D1" w:rsidRDefault="000C258D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.........................................................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    kupující</w:t>
      </w:r>
      <w:proofErr w:type="gramEnd"/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…………………………………………………………………….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  <w:t xml:space="preserve">          </w:t>
      </w:r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Mgr. Luboš </w:t>
      </w:r>
      <w:proofErr w:type="spellStart"/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Laczko</w:t>
      </w:r>
      <w:proofErr w:type="spellEnd"/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, ředitel školy</w:t>
      </w:r>
    </w:p>
    <w:p w:rsidR="00C17D01" w:rsidRDefault="00C17D01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E11967" w:rsidRDefault="00E11967">
      <w:r>
        <w:t xml:space="preserve"> </w:t>
      </w:r>
    </w:p>
    <w:p w:rsidR="008F522F" w:rsidRDefault="008F522F"/>
    <w:p w:rsidR="008F522F" w:rsidRPr="00D67243" w:rsidRDefault="008F522F" w:rsidP="008F522F">
      <w:pPr>
        <w:rPr>
          <w:b/>
        </w:rPr>
      </w:pPr>
      <w:r w:rsidRPr="00D67243">
        <w:rPr>
          <w:b/>
        </w:rPr>
        <w:t xml:space="preserve">Příloha č. 1: </w:t>
      </w:r>
      <w:r w:rsidR="00160F53">
        <w:rPr>
          <w:b/>
        </w:rPr>
        <w:t>Specifikace, rozměry</w:t>
      </w:r>
      <w:r w:rsidRPr="00D67243">
        <w:rPr>
          <w:b/>
        </w:rPr>
        <w:t>:</w:t>
      </w:r>
    </w:p>
    <w:p w:rsidR="002E30A9" w:rsidRDefault="002E30A9" w:rsidP="002E30A9">
      <w:pPr>
        <w:pStyle w:val="Zkladntext"/>
        <w:jc w:val="left"/>
        <w:rPr>
          <w:sz w:val="22"/>
        </w:rPr>
      </w:pPr>
    </w:p>
    <w:p w:rsidR="002E30A9" w:rsidRDefault="00160F53" w:rsidP="00160F53">
      <w:pPr>
        <w:rPr>
          <w:b/>
        </w:rPr>
      </w:pPr>
      <w:r>
        <w:rPr>
          <w:b/>
        </w:rPr>
        <w:t xml:space="preserve">Výzva </w:t>
      </w:r>
      <w:r w:rsidR="00FB308B">
        <w:rPr>
          <w:b/>
        </w:rPr>
        <w:t>„Nábytek kabinety 2. etapa</w:t>
      </w:r>
      <w:r w:rsidR="002E30A9">
        <w:rPr>
          <w:b/>
        </w:rPr>
        <w:t>“.</w:t>
      </w:r>
    </w:p>
    <w:p w:rsidR="002E30A9" w:rsidRPr="009F7337" w:rsidRDefault="002E30A9" w:rsidP="002E30A9">
      <w:r w:rsidRPr="00C17884">
        <w:t xml:space="preserve">Č.j. : ZŠBO </w:t>
      </w:r>
      <w:r w:rsidR="00FB308B">
        <w:t>413</w:t>
      </w:r>
      <w:r w:rsidRPr="007B3646">
        <w:t>/</w:t>
      </w:r>
      <w:r w:rsidR="00FB308B">
        <w:t xml:space="preserve">2018 ze dne </w:t>
      </w:r>
      <w:proofErr w:type="gramStart"/>
      <w:r w:rsidR="00FB308B">
        <w:t>21.9.2018</w:t>
      </w:r>
      <w:proofErr w:type="gramEnd"/>
    </w:p>
    <w:p w:rsidR="00160F53" w:rsidRDefault="00160F53" w:rsidP="00160F53">
      <w:pPr>
        <w:pStyle w:val="Standard"/>
        <w:rPr>
          <w:rFonts w:hint="eastAsia"/>
        </w:rPr>
      </w:pPr>
      <w:bookmarkStart w:id="0" w:name="_GoBack"/>
      <w:bookmarkEnd w:id="0"/>
    </w:p>
    <w:p w:rsidR="00160F53" w:rsidRPr="007A0598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7A0598">
        <w:rPr>
          <w:rFonts w:ascii="Arial" w:hAnsi="Arial"/>
          <w:color w:val="00B050"/>
          <w:u w:val="single"/>
        </w:rPr>
        <w:t xml:space="preserve">Skříň s posuvnými křídly (kabinet </w:t>
      </w:r>
      <w:proofErr w:type="spellStart"/>
      <w:r w:rsidRPr="007A0598">
        <w:rPr>
          <w:rFonts w:ascii="Arial" w:hAnsi="Arial"/>
          <w:color w:val="00B050"/>
          <w:u w:val="single"/>
        </w:rPr>
        <w:t>Cj</w:t>
      </w:r>
      <w:proofErr w:type="spellEnd"/>
      <w:r w:rsidRPr="007A0598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2820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šatní tyč pevnou kovovou + police s počtem a rozměry dle nákresu, hloubkou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2. část skříně obsahuje police s počtem a rozměry dle nákresu, hloubkou 620 mm,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část skříně obsahuje police s počtem a rozměry dle nákresu, hloubkou 620 mm upevněné na kovových nosičích + 4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3 ks jsou po celém obvodu osazené hliníkovými profily stříbrné barvy včetně vodících koleček s ložisky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7A0598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7A0598">
        <w:rPr>
          <w:rFonts w:ascii="Arial" w:hAnsi="Arial"/>
          <w:color w:val="00B050"/>
          <w:u w:val="single"/>
        </w:rPr>
        <w:t>Skříň s posuvnými křídly</w:t>
      </w:r>
      <w:r>
        <w:rPr>
          <w:rFonts w:ascii="Arial" w:hAnsi="Arial"/>
          <w:color w:val="00B050"/>
          <w:u w:val="single"/>
        </w:rPr>
        <w:t xml:space="preserve"> (kabinet </w:t>
      </w:r>
      <w:proofErr w:type="spellStart"/>
      <w:r>
        <w:rPr>
          <w:rFonts w:ascii="Arial" w:hAnsi="Arial"/>
          <w:color w:val="00B050"/>
          <w:u w:val="single"/>
        </w:rPr>
        <w:t>Č</w:t>
      </w:r>
      <w:r w:rsidRPr="007A0598">
        <w:rPr>
          <w:rFonts w:ascii="Arial" w:hAnsi="Arial"/>
          <w:color w:val="00B050"/>
          <w:u w:val="single"/>
        </w:rPr>
        <w:t>j</w:t>
      </w:r>
      <w:proofErr w:type="spellEnd"/>
      <w:r w:rsidRPr="007A0598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2820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šatní tyč pevnou kovovou + police s počtem dle nákresu, šířkou 449 mm hloubkou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2. část skříně obsahuje police s počtem dle nákresu, šířkou 449 mm, hloubkou 620 mm,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část skříně obsahuje police s počtem dle nákresu, šířkou 449 mm, hloubkou 620 mm upevněné na kovových nosičích + 4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posuvná křídla 3 ks jsou po celém obvodu osazené hliníkovými profily stříbrné barvy včetně vodících koleček s ložisky - </w:t>
      </w:r>
      <w:r w:rsidRPr="007A0598">
        <w:rPr>
          <w:rFonts w:ascii="Arial" w:hAnsi="Arial"/>
          <w:b/>
          <w:u w:val="single"/>
        </w:rPr>
        <w:t>uzamykatelná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7A0598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7A0598">
        <w:rPr>
          <w:rFonts w:ascii="Arial" w:hAnsi="Arial"/>
          <w:color w:val="00B050"/>
          <w:u w:val="single"/>
        </w:rPr>
        <w:t>Skříň s posuvnými křídly</w:t>
      </w:r>
      <w:r>
        <w:rPr>
          <w:rFonts w:ascii="Arial" w:hAnsi="Arial"/>
          <w:color w:val="00B050"/>
          <w:u w:val="single"/>
        </w:rPr>
        <w:t xml:space="preserve"> (kabinet </w:t>
      </w:r>
      <w:proofErr w:type="spellStart"/>
      <w:r>
        <w:rPr>
          <w:rFonts w:ascii="Arial" w:hAnsi="Arial"/>
          <w:color w:val="00B050"/>
          <w:u w:val="single"/>
        </w:rPr>
        <w:t>Hv</w:t>
      </w:r>
      <w:proofErr w:type="spellEnd"/>
      <w:r w:rsidRPr="007A0598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2820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šatní tyč pevnou kovovou + police s počtem dle nákresu, šířkou 449 mm hloubkou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2. část skříně obsahuje police s počtem dle nákresu, šířkou 449 mm, hloubkou 620 mm,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část skříně obsahuje police s počtem dle nákresu, šířkou 449 mm, hloubkou 620 mm upevněné na kovových nosičích + 2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3 ks jsou po celém obvodu osazené hliníkovými profily stříbrné barvy včetně vodících koleček s ložisky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7A0598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7A0598">
        <w:rPr>
          <w:rFonts w:ascii="Arial" w:hAnsi="Arial"/>
          <w:color w:val="00B050"/>
          <w:u w:val="single"/>
        </w:rPr>
        <w:t>Skříň s posuvnými křídly</w:t>
      </w:r>
      <w:r>
        <w:rPr>
          <w:rFonts w:ascii="Arial" w:hAnsi="Arial"/>
          <w:color w:val="00B050"/>
          <w:u w:val="single"/>
        </w:rPr>
        <w:t xml:space="preserve"> (kabinet M</w:t>
      </w:r>
      <w:r w:rsidRPr="007A0598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2820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šatní tyč pevnou kovovou + police s počtem dle nákresu, šířkou 449 mm hloubkou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2. část skříně obsahuje police s počtem dle nákresu, šířkou 449 mm, hloubkou 620 mm upevněné na kovových nosičích + 4 ks zásuvky dle nákresu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část skříně obsahuje police s počtem dle nákresu, šířkou 449 mm, hloubkou 620 mm upevněné na kovových nosičích 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3 ks jsou po celém obvodu osazené hliníkovými profily stříbrné barvy včetně vodících koleček s ložisky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7A0598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7A0598">
        <w:rPr>
          <w:rFonts w:ascii="Arial" w:hAnsi="Arial"/>
          <w:color w:val="00B050"/>
          <w:u w:val="single"/>
        </w:rPr>
        <w:t>Skříň s posuvnými křídly</w:t>
      </w:r>
      <w:r>
        <w:rPr>
          <w:rFonts w:ascii="Arial" w:hAnsi="Arial"/>
          <w:color w:val="00B050"/>
          <w:u w:val="single"/>
        </w:rPr>
        <w:t xml:space="preserve"> (kabinet Z</w:t>
      </w:r>
      <w:r w:rsidRPr="007A0598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2820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šatní tyč pevnou kovovou + police s počtem dle nákresu, šířkou 449 mm hloubkou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2. část skříně obsahuje police s počtem dle nákresu, šířkou 449 mm, hloubkou 620 mm,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část skříně obsahuje police s počtem dle nákresu, šířkou 449 mm, hloubkou 620 mm upevněné na kovových nosičích + 2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3 ks jsou po celém obvodu osazené hliníkovými profily stříbrné barvy včetně vodících koleček s ložisky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F775BC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F775BC">
        <w:rPr>
          <w:rFonts w:ascii="Arial" w:hAnsi="Arial"/>
          <w:color w:val="00B050"/>
          <w:u w:val="single"/>
        </w:rPr>
        <w:t xml:space="preserve"> Skříň s posuvnými křídly (kabinet </w:t>
      </w:r>
      <w:proofErr w:type="spellStart"/>
      <w:r w:rsidRPr="00F775BC">
        <w:rPr>
          <w:rFonts w:ascii="Arial" w:hAnsi="Arial"/>
          <w:color w:val="00B050"/>
          <w:u w:val="single"/>
        </w:rPr>
        <w:t>preventisty</w:t>
      </w:r>
      <w:proofErr w:type="spellEnd"/>
      <w:r w:rsidRPr="00F775BC">
        <w:rPr>
          <w:rFonts w:ascii="Arial" w:hAnsi="Arial"/>
          <w:color w:val="00B050"/>
          <w:u w:val="single"/>
        </w:rPr>
        <w:t xml:space="preserve"> - Matějková) - 1 ks: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2100 mm x 2100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2 stejné části: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1ks šatní tyč pevnou kovovou + police s počtem dle nákresu s rozměry š 502 mm x h 620 mm upevněné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2. část skříně obsahuje police s počtem dle nákresu s rozměry š 502 mm x h 620 mm upevněné na kovových nosičích + 3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posuvná křídla 2 ks jsou po celém obvodu osazené hliníkovými profily stříbrné barvy včetně vodících koleček s ložisky - </w:t>
      </w:r>
      <w:r w:rsidRPr="00F775BC">
        <w:rPr>
          <w:rFonts w:ascii="Arial" w:hAnsi="Arial"/>
          <w:b/>
          <w:u w:val="single"/>
        </w:rPr>
        <w:t>uzamykatelná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  <w:u w:val="single"/>
        </w:rPr>
      </w:pPr>
      <w:r w:rsidRPr="00F775BC">
        <w:rPr>
          <w:rFonts w:ascii="Arial" w:hAnsi="Arial"/>
          <w:color w:val="00B050"/>
          <w:u w:val="single"/>
        </w:rPr>
        <w:t xml:space="preserve">Konferenční stolek (kabinet </w:t>
      </w:r>
      <w:proofErr w:type="spellStart"/>
      <w:r w:rsidRPr="00F775BC">
        <w:rPr>
          <w:rFonts w:ascii="Arial" w:hAnsi="Arial"/>
          <w:color w:val="00B050"/>
          <w:u w:val="single"/>
        </w:rPr>
        <w:t>preventisty</w:t>
      </w:r>
      <w:proofErr w:type="spellEnd"/>
      <w:r w:rsidRPr="00F775BC">
        <w:rPr>
          <w:rFonts w:ascii="Arial" w:hAnsi="Arial"/>
          <w:color w:val="00B050"/>
          <w:u w:val="single"/>
        </w:rPr>
        <w:t>, kabinet HV) - 2 ks: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600 mm x 600 mm x 500 mm</w:t>
      </w:r>
    </w:p>
    <w:p w:rsidR="00160F53" w:rsidRDefault="00160F53" w:rsidP="00160F53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F775BC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F775BC">
        <w:rPr>
          <w:rFonts w:ascii="Arial" w:hAnsi="Arial"/>
          <w:color w:val="00B050"/>
          <w:u w:val="single"/>
        </w:rPr>
        <w:t>Skříňka (kabinet HV) 2 ks: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1200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8329A7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329A7">
        <w:rPr>
          <w:rFonts w:ascii="Arial" w:hAnsi="Arial"/>
          <w:color w:val="00B050"/>
          <w:u w:val="single"/>
        </w:rPr>
        <w:t xml:space="preserve">Skříňka (kabinet M - 1ks, kabinet Z - 2ks, kabinet </w:t>
      </w:r>
      <w:proofErr w:type="spellStart"/>
      <w:r w:rsidRPr="008329A7">
        <w:rPr>
          <w:rFonts w:ascii="Arial" w:hAnsi="Arial"/>
          <w:color w:val="00B050"/>
          <w:u w:val="single"/>
        </w:rPr>
        <w:t>Hv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- 2ks, kabinet </w:t>
      </w:r>
      <w:proofErr w:type="spellStart"/>
      <w:r w:rsidRPr="008329A7">
        <w:rPr>
          <w:rFonts w:ascii="Arial" w:hAnsi="Arial"/>
          <w:color w:val="00B050"/>
          <w:u w:val="single"/>
        </w:rPr>
        <w:t>Cj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- 2ks, kabinet </w:t>
      </w:r>
      <w:proofErr w:type="spellStart"/>
      <w:r w:rsidRPr="008329A7">
        <w:rPr>
          <w:rFonts w:ascii="Arial" w:hAnsi="Arial"/>
          <w:color w:val="00B050"/>
          <w:u w:val="single"/>
        </w:rPr>
        <w:t>Čj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- 2ks) 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1000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8329A7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329A7">
        <w:rPr>
          <w:rFonts w:ascii="Arial" w:hAnsi="Arial"/>
          <w:color w:val="00B050"/>
          <w:u w:val="single"/>
        </w:rPr>
        <w:t xml:space="preserve">Skříňka (kabinet </w:t>
      </w:r>
      <w:proofErr w:type="spellStart"/>
      <w:r w:rsidRPr="008329A7">
        <w:rPr>
          <w:rFonts w:ascii="Arial" w:hAnsi="Arial"/>
          <w:color w:val="00B050"/>
          <w:u w:val="single"/>
        </w:rPr>
        <w:t>Cj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- 1ks, kabinet </w:t>
      </w:r>
      <w:proofErr w:type="spellStart"/>
      <w:r w:rsidRPr="008329A7">
        <w:rPr>
          <w:rFonts w:ascii="Arial" w:hAnsi="Arial"/>
          <w:color w:val="00B050"/>
          <w:u w:val="single"/>
        </w:rPr>
        <w:t>Čj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- 2ks):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800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8329A7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329A7">
        <w:rPr>
          <w:rFonts w:ascii="Arial" w:hAnsi="Arial"/>
          <w:color w:val="00B050"/>
          <w:u w:val="single"/>
        </w:rPr>
        <w:t xml:space="preserve">Skříňka (kabinet </w:t>
      </w:r>
      <w:proofErr w:type="spellStart"/>
      <w:r w:rsidRPr="008329A7">
        <w:rPr>
          <w:rFonts w:ascii="Arial" w:hAnsi="Arial"/>
          <w:color w:val="00B050"/>
          <w:u w:val="single"/>
        </w:rPr>
        <w:t>preventisty</w:t>
      </w:r>
      <w:proofErr w:type="spellEnd"/>
      <w:r w:rsidRPr="008329A7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v x h: 850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8D4EE5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D4EE5">
        <w:rPr>
          <w:rFonts w:ascii="Arial" w:hAnsi="Arial"/>
          <w:color w:val="00B050"/>
          <w:u w:val="single"/>
        </w:rPr>
        <w:t xml:space="preserve">Psací stůl s kontejnerem (kabinet </w:t>
      </w:r>
      <w:proofErr w:type="spellStart"/>
      <w:r w:rsidRPr="008D4EE5">
        <w:rPr>
          <w:rFonts w:ascii="Arial" w:hAnsi="Arial"/>
          <w:color w:val="00B050"/>
          <w:u w:val="single"/>
        </w:rPr>
        <w:t>preventisty</w:t>
      </w:r>
      <w:proofErr w:type="spellEnd"/>
      <w:r w:rsidRPr="008D4EE5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v x h: 1300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kontejner obsahuje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- 3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-pevná záda 1300 mm x 840 mm</w:t>
      </w:r>
    </w:p>
    <w:p w:rsidR="00160F53" w:rsidRDefault="00160F53" w:rsidP="00160F53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8D4EE5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D4EE5">
        <w:rPr>
          <w:rFonts w:ascii="Arial" w:hAnsi="Arial"/>
          <w:color w:val="00B050"/>
          <w:u w:val="single"/>
        </w:rPr>
        <w:t xml:space="preserve">Psací stůl s dvěma kontejnery (kabinet </w:t>
      </w:r>
      <w:r>
        <w:rPr>
          <w:rFonts w:ascii="Arial" w:hAnsi="Arial"/>
          <w:color w:val="00B050"/>
          <w:u w:val="single"/>
        </w:rPr>
        <w:t>Z</w:t>
      </w:r>
      <w:r w:rsidRPr="008D4EE5"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v x h: 1900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každý kontejner obsahuje: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centrálním, 3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160F53" w:rsidRPr="008D4EE5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D4EE5">
        <w:rPr>
          <w:rFonts w:ascii="Arial" w:hAnsi="Arial"/>
          <w:color w:val="00B050"/>
          <w:u w:val="single"/>
        </w:rPr>
        <w:t xml:space="preserve">Psací stůl s kontejnerem (kabinet </w:t>
      </w:r>
      <w:proofErr w:type="spellStart"/>
      <w:r>
        <w:rPr>
          <w:rFonts w:ascii="Arial" w:hAnsi="Arial"/>
          <w:color w:val="00B050"/>
          <w:u w:val="single"/>
        </w:rPr>
        <w:t>C</w:t>
      </w:r>
      <w:r w:rsidRPr="008D4EE5">
        <w:rPr>
          <w:rFonts w:ascii="Arial" w:hAnsi="Arial"/>
          <w:color w:val="00B050"/>
          <w:u w:val="single"/>
        </w:rPr>
        <w:t>j</w:t>
      </w:r>
      <w:proofErr w:type="spellEnd"/>
      <w:r w:rsidRPr="008D4EE5">
        <w:rPr>
          <w:rFonts w:ascii="Arial" w:hAnsi="Arial"/>
          <w:color w:val="00B050"/>
          <w:u w:val="single"/>
        </w:rPr>
        <w:t xml:space="preserve"> - 3ks):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v x h: 1400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kontejner obsahuje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- 3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160F53" w:rsidRPr="008D4EE5" w:rsidRDefault="00160F53" w:rsidP="00160F53">
      <w:pPr>
        <w:pStyle w:val="Standard"/>
        <w:jc w:val="both"/>
        <w:rPr>
          <w:rFonts w:ascii="Arial" w:hAnsi="Arial"/>
          <w:color w:val="00B050"/>
          <w:u w:val="single"/>
        </w:rPr>
      </w:pPr>
      <w:r w:rsidRPr="008D4EE5">
        <w:rPr>
          <w:rFonts w:ascii="Arial" w:hAnsi="Arial"/>
          <w:color w:val="00B050"/>
          <w:u w:val="single"/>
        </w:rPr>
        <w:t xml:space="preserve">Psací stůl s kontejnerem (kabinet M - 2ks, kabinet Z - 1ks, kabinet </w:t>
      </w:r>
      <w:proofErr w:type="spellStart"/>
      <w:r w:rsidRPr="008D4EE5">
        <w:rPr>
          <w:rFonts w:ascii="Arial" w:hAnsi="Arial"/>
          <w:color w:val="00B050"/>
          <w:u w:val="single"/>
        </w:rPr>
        <w:t>Hv</w:t>
      </w:r>
      <w:proofErr w:type="spellEnd"/>
      <w:r w:rsidRPr="008D4EE5">
        <w:rPr>
          <w:rFonts w:ascii="Arial" w:hAnsi="Arial"/>
          <w:color w:val="00B050"/>
          <w:u w:val="single"/>
        </w:rPr>
        <w:t xml:space="preserve"> - 1ks, kabinet </w:t>
      </w:r>
      <w:proofErr w:type="spellStart"/>
      <w:r w:rsidRPr="008D4EE5">
        <w:rPr>
          <w:rFonts w:ascii="Arial" w:hAnsi="Arial"/>
          <w:color w:val="00B050"/>
          <w:u w:val="single"/>
        </w:rPr>
        <w:t>Čj</w:t>
      </w:r>
      <w:proofErr w:type="spellEnd"/>
      <w:r w:rsidRPr="008D4EE5">
        <w:rPr>
          <w:rFonts w:ascii="Arial" w:hAnsi="Arial"/>
          <w:color w:val="00B050"/>
          <w:u w:val="single"/>
        </w:rPr>
        <w:t xml:space="preserve"> - 2ks):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v x h: 1200 mm x 780 mm x 700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kontejner obsahuje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- 3 ks úchytky stejné povrchové úpravy jako u posuvných křídel</w:t>
      </w:r>
    </w:p>
    <w:p w:rsidR="00160F53" w:rsidRDefault="00160F53" w:rsidP="00160F53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Pr="00A7215F" w:rsidRDefault="00160F53" w:rsidP="00160F53">
      <w:pPr>
        <w:pStyle w:val="Standard"/>
        <w:jc w:val="both"/>
        <w:rPr>
          <w:rFonts w:hint="eastAsia"/>
          <w:color w:val="00B050"/>
          <w:u w:val="single"/>
        </w:rPr>
      </w:pPr>
      <w:r w:rsidRPr="00A7215F">
        <w:rPr>
          <w:rFonts w:ascii="Arial" w:hAnsi="Arial"/>
          <w:color w:val="00B050"/>
          <w:u w:val="single"/>
        </w:rPr>
        <w:t xml:space="preserve">Horní skříňka (kabinet M - 2ks, kabinet Z - 1ks, kabinet </w:t>
      </w:r>
      <w:proofErr w:type="spellStart"/>
      <w:r w:rsidRPr="00A7215F">
        <w:rPr>
          <w:rFonts w:ascii="Arial" w:hAnsi="Arial"/>
          <w:color w:val="00B050"/>
          <w:u w:val="single"/>
        </w:rPr>
        <w:t>Hv</w:t>
      </w:r>
      <w:proofErr w:type="spellEnd"/>
      <w:r w:rsidRPr="00A7215F">
        <w:rPr>
          <w:rFonts w:ascii="Arial" w:hAnsi="Arial"/>
          <w:color w:val="00B050"/>
          <w:u w:val="single"/>
        </w:rPr>
        <w:t xml:space="preserve"> - 1ks, kabinet </w:t>
      </w:r>
      <w:proofErr w:type="spellStart"/>
      <w:r w:rsidRPr="00A7215F">
        <w:rPr>
          <w:rFonts w:ascii="Arial" w:hAnsi="Arial"/>
          <w:color w:val="00B050"/>
          <w:u w:val="single"/>
        </w:rPr>
        <w:t>Čj</w:t>
      </w:r>
      <w:proofErr w:type="spellEnd"/>
      <w:r w:rsidRPr="00A7215F">
        <w:rPr>
          <w:rFonts w:ascii="Arial" w:hAnsi="Arial"/>
          <w:color w:val="00B050"/>
          <w:u w:val="single"/>
        </w:rPr>
        <w:t xml:space="preserve"> - 2ks):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 x h: 1200 mm x 500 mm x 240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otevřená osazená 2 ks polic o rozměrech š 1164 mm x h 222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hint="eastAsia"/>
          <w:u w:val="single"/>
        </w:rPr>
      </w:pPr>
      <w:r w:rsidRPr="00A7215F">
        <w:rPr>
          <w:rFonts w:ascii="Arial" w:hAnsi="Arial"/>
          <w:color w:val="00B050"/>
          <w:u w:val="single"/>
        </w:rPr>
        <w:t xml:space="preserve">Horní skříňka (kabinet </w:t>
      </w:r>
      <w:proofErr w:type="spellStart"/>
      <w:r w:rsidRPr="00A7215F">
        <w:rPr>
          <w:rFonts w:ascii="Arial" w:hAnsi="Arial"/>
          <w:color w:val="00B050"/>
          <w:u w:val="single"/>
        </w:rPr>
        <w:t>Cj</w:t>
      </w:r>
      <w:proofErr w:type="spellEnd"/>
      <w:r w:rsidRPr="00A7215F">
        <w:rPr>
          <w:rFonts w:ascii="Arial" w:hAnsi="Arial"/>
          <w:color w:val="00B050"/>
          <w:u w:val="single"/>
        </w:rPr>
        <w:t xml:space="preserve"> - 3ks):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 x h: 1400 mm x 500 mm x 240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otevřená osazená 2 ks polic o rozměrech š 1364 mm x h 222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  <w:u w:val="single"/>
        </w:rPr>
      </w:pPr>
      <w:r w:rsidRPr="00A7215F">
        <w:rPr>
          <w:rFonts w:ascii="Arial" w:hAnsi="Arial"/>
          <w:color w:val="00B050"/>
          <w:u w:val="single"/>
        </w:rPr>
        <w:t xml:space="preserve">Nástěnka (kabinet M - 2ks, kabinet Z - 1ks, kabinet </w:t>
      </w:r>
      <w:proofErr w:type="spellStart"/>
      <w:r w:rsidRPr="00A7215F">
        <w:rPr>
          <w:rFonts w:ascii="Arial" w:hAnsi="Arial"/>
          <w:color w:val="00B050"/>
          <w:u w:val="single"/>
        </w:rPr>
        <w:t>Hv</w:t>
      </w:r>
      <w:proofErr w:type="spellEnd"/>
      <w:r w:rsidRPr="00A7215F">
        <w:rPr>
          <w:rFonts w:ascii="Arial" w:hAnsi="Arial"/>
          <w:color w:val="00B050"/>
          <w:u w:val="single"/>
        </w:rPr>
        <w:t xml:space="preserve"> - 1ks, kabinet </w:t>
      </w:r>
      <w:proofErr w:type="spellStart"/>
      <w:r w:rsidRPr="00A7215F">
        <w:rPr>
          <w:rFonts w:ascii="Arial" w:hAnsi="Arial"/>
          <w:color w:val="00B050"/>
          <w:u w:val="single"/>
        </w:rPr>
        <w:t>Čj</w:t>
      </w:r>
      <w:proofErr w:type="spellEnd"/>
      <w:r w:rsidRPr="00A7215F">
        <w:rPr>
          <w:rFonts w:ascii="Arial" w:hAnsi="Arial"/>
          <w:color w:val="00B050"/>
          <w:u w:val="single"/>
        </w:rPr>
        <w:t xml:space="preserve"> - 2ks):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1200 mm x 500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80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  <w:u w:val="single"/>
        </w:rPr>
      </w:pPr>
      <w:r w:rsidRPr="00A7215F">
        <w:rPr>
          <w:rFonts w:ascii="Arial" w:hAnsi="Arial"/>
          <w:color w:val="00B050"/>
          <w:u w:val="single"/>
        </w:rPr>
        <w:t>Nástěnka (</w:t>
      </w:r>
      <w:r>
        <w:rPr>
          <w:rFonts w:ascii="Arial" w:hAnsi="Arial"/>
          <w:color w:val="00B050"/>
          <w:u w:val="single"/>
        </w:rPr>
        <w:t xml:space="preserve">kabinet </w:t>
      </w:r>
      <w:proofErr w:type="spellStart"/>
      <w:r>
        <w:rPr>
          <w:rFonts w:ascii="Arial" w:hAnsi="Arial"/>
          <w:color w:val="00B050"/>
          <w:u w:val="single"/>
        </w:rPr>
        <w:t>Cj</w:t>
      </w:r>
      <w:proofErr w:type="spellEnd"/>
      <w:r>
        <w:rPr>
          <w:rFonts w:ascii="Arial" w:hAnsi="Arial"/>
          <w:color w:val="00B050"/>
          <w:u w:val="single"/>
        </w:rPr>
        <w:t xml:space="preserve"> - 3</w:t>
      </w:r>
      <w:r w:rsidRPr="00A7215F">
        <w:rPr>
          <w:rFonts w:ascii="Arial" w:hAnsi="Arial"/>
          <w:color w:val="00B050"/>
          <w:u w:val="single"/>
        </w:rPr>
        <w:t>ks</w:t>
      </w:r>
      <w:r>
        <w:rPr>
          <w:rFonts w:ascii="Arial" w:hAnsi="Arial"/>
          <w:color w:val="00B050"/>
          <w:u w:val="single"/>
        </w:rPr>
        <w:t>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1400 mm x 500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80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160F53" w:rsidRDefault="00160F53" w:rsidP="00160F53">
      <w:pPr>
        <w:pStyle w:val="Standard"/>
        <w:jc w:val="both"/>
        <w:rPr>
          <w:rFonts w:ascii="Arial" w:hAnsi="Arial"/>
          <w:u w:val="single"/>
        </w:rPr>
      </w:pPr>
      <w:r w:rsidRPr="00A7215F">
        <w:rPr>
          <w:rFonts w:ascii="Arial" w:hAnsi="Arial"/>
          <w:color w:val="00B050"/>
          <w:u w:val="single"/>
        </w:rPr>
        <w:t xml:space="preserve">Nástěnka </w:t>
      </w:r>
      <w:proofErr w:type="spellStart"/>
      <w:r>
        <w:rPr>
          <w:rFonts w:ascii="Arial" w:hAnsi="Arial"/>
          <w:color w:val="00B050"/>
          <w:u w:val="single"/>
        </w:rPr>
        <w:t>atyp</w:t>
      </w:r>
      <w:proofErr w:type="spellEnd"/>
      <w:r>
        <w:rPr>
          <w:rFonts w:ascii="Arial" w:hAnsi="Arial"/>
          <w:color w:val="00B050"/>
          <w:u w:val="single"/>
        </w:rPr>
        <w:t xml:space="preserve"> </w:t>
      </w:r>
      <w:r w:rsidRPr="00A7215F">
        <w:rPr>
          <w:rFonts w:ascii="Arial" w:hAnsi="Arial"/>
          <w:color w:val="00B050"/>
          <w:u w:val="single"/>
        </w:rPr>
        <w:t>(</w:t>
      </w:r>
      <w:r>
        <w:rPr>
          <w:rFonts w:ascii="Arial" w:hAnsi="Arial"/>
          <w:color w:val="00B050"/>
          <w:u w:val="single"/>
        </w:rPr>
        <w:t>kabinet Z - 1</w:t>
      </w:r>
      <w:r w:rsidRPr="00A7215F">
        <w:rPr>
          <w:rFonts w:ascii="Arial" w:hAnsi="Arial"/>
          <w:color w:val="00B050"/>
          <w:u w:val="single"/>
        </w:rPr>
        <w:t>ks</w:t>
      </w:r>
      <w:r>
        <w:rPr>
          <w:rFonts w:ascii="Arial" w:hAnsi="Arial"/>
          <w:color w:val="00B050"/>
          <w:u w:val="single"/>
        </w:rPr>
        <w:t xml:space="preserve">, kabinet </w:t>
      </w:r>
      <w:proofErr w:type="spellStart"/>
      <w:r>
        <w:rPr>
          <w:rFonts w:ascii="Arial" w:hAnsi="Arial"/>
          <w:color w:val="00B050"/>
          <w:u w:val="single"/>
        </w:rPr>
        <w:t>preventisty</w:t>
      </w:r>
      <w:proofErr w:type="spellEnd"/>
      <w:r>
        <w:rPr>
          <w:rFonts w:ascii="Arial" w:hAnsi="Arial"/>
          <w:color w:val="00B050"/>
          <w:u w:val="single"/>
        </w:rPr>
        <w:t xml:space="preserve"> - 1ks):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1300 mm x 600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80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</w:p>
    <w:p w:rsidR="008F522F" w:rsidRDefault="008F522F"/>
    <w:sectPr w:rsidR="008F522F" w:rsidSect="00E7656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58D"/>
    <w:rsid w:val="000752FE"/>
    <w:rsid w:val="000772A6"/>
    <w:rsid w:val="000B594A"/>
    <w:rsid w:val="000C258D"/>
    <w:rsid w:val="00156A86"/>
    <w:rsid w:val="00160F53"/>
    <w:rsid w:val="00163D94"/>
    <w:rsid w:val="001948D3"/>
    <w:rsid w:val="001C16F2"/>
    <w:rsid w:val="001F4E5D"/>
    <w:rsid w:val="00221FEE"/>
    <w:rsid w:val="0023063A"/>
    <w:rsid w:val="00240814"/>
    <w:rsid w:val="00271F6C"/>
    <w:rsid w:val="002E30A9"/>
    <w:rsid w:val="0030399C"/>
    <w:rsid w:val="00323CC3"/>
    <w:rsid w:val="003707F1"/>
    <w:rsid w:val="003F67EF"/>
    <w:rsid w:val="00420827"/>
    <w:rsid w:val="004B25D1"/>
    <w:rsid w:val="004B4A53"/>
    <w:rsid w:val="00546BEF"/>
    <w:rsid w:val="005F6E66"/>
    <w:rsid w:val="00603693"/>
    <w:rsid w:val="00606BCE"/>
    <w:rsid w:val="00636ADB"/>
    <w:rsid w:val="0067010F"/>
    <w:rsid w:val="007004AA"/>
    <w:rsid w:val="007837F3"/>
    <w:rsid w:val="00785068"/>
    <w:rsid w:val="00814B54"/>
    <w:rsid w:val="008A5106"/>
    <w:rsid w:val="008B2193"/>
    <w:rsid w:val="008F522F"/>
    <w:rsid w:val="009B6685"/>
    <w:rsid w:val="009C051D"/>
    <w:rsid w:val="009E0658"/>
    <w:rsid w:val="00AE385F"/>
    <w:rsid w:val="00AF0E69"/>
    <w:rsid w:val="00B20A1C"/>
    <w:rsid w:val="00B260DA"/>
    <w:rsid w:val="00B41E3B"/>
    <w:rsid w:val="00B63148"/>
    <w:rsid w:val="00BC1E4E"/>
    <w:rsid w:val="00C17D01"/>
    <w:rsid w:val="00C51991"/>
    <w:rsid w:val="00CA2974"/>
    <w:rsid w:val="00CA2F55"/>
    <w:rsid w:val="00CF71E6"/>
    <w:rsid w:val="00D30E88"/>
    <w:rsid w:val="00D645DE"/>
    <w:rsid w:val="00D67243"/>
    <w:rsid w:val="00D76449"/>
    <w:rsid w:val="00DB03B8"/>
    <w:rsid w:val="00DC27F0"/>
    <w:rsid w:val="00DD0576"/>
    <w:rsid w:val="00E11967"/>
    <w:rsid w:val="00E242B5"/>
    <w:rsid w:val="00E47A52"/>
    <w:rsid w:val="00E63966"/>
    <w:rsid w:val="00E6712C"/>
    <w:rsid w:val="00E70FCE"/>
    <w:rsid w:val="00E76569"/>
    <w:rsid w:val="00E808C8"/>
    <w:rsid w:val="00EE7165"/>
    <w:rsid w:val="00F02D69"/>
    <w:rsid w:val="00F154E5"/>
    <w:rsid w:val="00F3050A"/>
    <w:rsid w:val="00F75396"/>
    <w:rsid w:val="00F9671A"/>
    <w:rsid w:val="00FB308B"/>
    <w:rsid w:val="00FD3360"/>
    <w:rsid w:val="00FE0059"/>
    <w:rsid w:val="00FE2496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7F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C2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C2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25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0C25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C258D"/>
    <w:rPr>
      <w:b/>
      <w:bCs/>
    </w:rPr>
  </w:style>
  <w:style w:type="character" w:customStyle="1" w:styleId="apple-converted-space">
    <w:name w:val="apple-converted-space"/>
    <w:basedOn w:val="Standardnpsmoodstavce"/>
    <w:rsid w:val="000C258D"/>
  </w:style>
  <w:style w:type="paragraph" w:styleId="Textbubliny">
    <w:name w:val="Balloon Text"/>
    <w:basedOn w:val="Normln"/>
    <w:link w:val="TextbublinyChar"/>
    <w:uiPriority w:val="99"/>
    <w:semiHidden/>
    <w:unhideWhenUsed/>
    <w:rsid w:val="0007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2A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21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FE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21FE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F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FEE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2E30A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2E30A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30A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1975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Arbyd</Company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Michaela Marková</dc:creator>
  <cp:lastModifiedBy>Mgr. Luboš Laczko</cp:lastModifiedBy>
  <cp:revision>20</cp:revision>
  <cp:lastPrinted>2014-01-31T13:24:00Z</cp:lastPrinted>
  <dcterms:created xsi:type="dcterms:W3CDTF">2014-05-06T09:30:00Z</dcterms:created>
  <dcterms:modified xsi:type="dcterms:W3CDTF">2018-09-21T10:00:00Z</dcterms:modified>
</cp:coreProperties>
</file>